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0E" w:rsidRPr="00D7480E" w:rsidRDefault="00D7480E" w:rsidP="00D74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480E">
        <w:rPr>
          <w:rFonts w:ascii="Times New Roman" w:eastAsia="Times New Roman" w:hAnsi="Times New Roman" w:cs="Times New Roman"/>
          <w:b/>
          <w:bCs/>
          <w:kern w:val="36"/>
          <w:sz w:val="48"/>
          <w:szCs w:val="48"/>
        </w:rPr>
        <w:t>Prayer of the Three Holy Children</w:t>
      </w:r>
    </w:p>
    <w:p w:rsidR="00D7480E" w:rsidRPr="00D7480E" w:rsidRDefault="00D7480E" w:rsidP="00D7480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905125" cy="3914775"/>
            <wp:effectExtent l="19050" t="0" r="9525" b="0"/>
            <wp:docPr id="1" name="Picture 1" descr="Agioipaid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oipaides.jpg">
                      <a:hlinkClick r:id="rId6"/>
                    </pic:cNvPr>
                    <pic:cNvPicPr>
                      <a:picLocks noChangeAspect="1" noChangeArrowheads="1"/>
                    </pic:cNvPicPr>
                  </pic:nvPicPr>
                  <pic:blipFill>
                    <a:blip r:embed="rId7" cstate="print"/>
                    <a:srcRect/>
                    <a:stretch>
                      <a:fillRect/>
                    </a:stretch>
                  </pic:blipFill>
                  <pic:spPr bwMode="auto">
                    <a:xfrm>
                      <a:off x="0" y="0"/>
                      <a:ext cx="2905125" cy="3914775"/>
                    </a:xfrm>
                    <a:prstGeom prst="rect">
                      <a:avLst/>
                    </a:prstGeom>
                    <a:noFill/>
                    <a:ln w="9525">
                      <a:noFill/>
                      <a:miter lim="800000"/>
                      <a:headEnd/>
                      <a:tailEnd/>
                    </a:ln>
                  </pic:spPr>
                </pic:pic>
              </a:graphicData>
            </a:graphic>
          </wp:inline>
        </w:drawing>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The Prayer of the </w:t>
      </w:r>
      <w:hyperlink r:id="rId8" w:tooltip="Three Holy Children" w:history="1">
        <w:r w:rsidRPr="00D7480E">
          <w:rPr>
            <w:rFonts w:ascii="Times New Roman" w:eastAsia="Times New Roman" w:hAnsi="Times New Roman" w:cs="Times New Roman"/>
            <w:color w:val="0000FF"/>
            <w:sz w:val="24"/>
            <w:szCs w:val="24"/>
            <w:u w:val="single"/>
            <w:lang/>
          </w:rPr>
          <w:t>Three Holy Children</w:t>
        </w:r>
      </w:hyperlink>
      <w:r w:rsidRPr="00D7480E">
        <w:rPr>
          <w:rFonts w:ascii="Times New Roman" w:eastAsia="Times New Roman" w:hAnsi="Times New Roman" w:cs="Times New Roman"/>
          <w:sz w:val="24"/>
          <w:szCs w:val="24"/>
          <w:lang/>
        </w:rPr>
        <w:t xml:space="preserve"> is a component of the biblical </w:t>
      </w:r>
      <w:hyperlink r:id="rId9" w:tooltip="Book of Daniel (page does not exist)" w:history="1">
        <w:r w:rsidRPr="00D7480E">
          <w:rPr>
            <w:rFonts w:ascii="Times New Roman" w:eastAsia="Times New Roman" w:hAnsi="Times New Roman" w:cs="Times New Roman"/>
            <w:color w:val="0000FF"/>
            <w:sz w:val="24"/>
            <w:szCs w:val="24"/>
            <w:u w:val="single"/>
            <w:lang/>
          </w:rPr>
          <w:t>Book of Daniel</w:t>
        </w:r>
      </w:hyperlink>
      <w:r w:rsidRPr="00D7480E">
        <w:rPr>
          <w:rFonts w:ascii="Times New Roman" w:eastAsia="Times New Roman" w:hAnsi="Times New Roman" w:cs="Times New Roman"/>
          <w:sz w:val="24"/>
          <w:szCs w:val="24"/>
          <w:lang/>
        </w:rPr>
        <w:t xml:space="preserve">. It is a segment of a larger component called </w:t>
      </w:r>
      <w:r w:rsidRPr="00D7480E">
        <w:rPr>
          <w:rFonts w:ascii="Times New Roman" w:eastAsia="Times New Roman" w:hAnsi="Times New Roman" w:cs="Times New Roman"/>
          <w:i/>
          <w:iCs/>
          <w:sz w:val="24"/>
          <w:szCs w:val="24"/>
          <w:lang/>
        </w:rPr>
        <w:t xml:space="preserve">The Prayer of </w:t>
      </w:r>
      <w:hyperlink r:id="rId10" w:tooltip="Azariah (page does not exist)" w:history="1">
        <w:proofErr w:type="spellStart"/>
        <w:r w:rsidRPr="00D7480E">
          <w:rPr>
            <w:rFonts w:ascii="Times New Roman" w:eastAsia="Times New Roman" w:hAnsi="Times New Roman" w:cs="Times New Roman"/>
            <w:i/>
            <w:iCs/>
            <w:color w:val="0000FF"/>
            <w:sz w:val="24"/>
            <w:szCs w:val="24"/>
            <w:u w:val="single"/>
            <w:lang/>
          </w:rPr>
          <w:t>Azariah</w:t>
        </w:r>
        <w:proofErr w:type="spellEnd"/>
      </w:hyperlink>
      <w:r w:rsidRPr="00D7480E">
        <w:rPr>
          <w:rFonts w:ascii="Times New Roman" w:eastAsia="Times New Roman" w:hAnsi="Times New Roman" w:cs="Times New Roman"/>
          <w:i/>
          <w:iCs/>
          <w:sz w:val="24"/>
          <w:szCs w:val="24"/>
          <w:lang/>
        </w:rPr>
        <w:t xml:space="preserve"> and the Prayer of the Three Holy Children</w:t>
      </w:r>
      <w:r w:rsidRPr="00D7480E">
        <w:rPr>
          <w:rFonts w:ascii="Times New Roman" w:eastAsia="Times New Roman" w:hAnsi="Times New Roman" w:cs="Times New Roman"/>
          <w:sz w:val="24"/>
          <w:szCs w:val="24"/>
          <w:lang/>
        </w:rPr>
        <w:t xml:space="preserve"> which. </w:t>
      </w:r>
      <w:proofErr w:type="gramStart"/>
      <w:r w:rsidRPr="00D7480E">
        <w:rPr>
          <w:rFonts w:ascii="Times New Roman" w:eastAsia="Times New Roman" w:hAnsi="Times New Roman" w:cs="Times New Roman"/>
          <w:sz w:val="24"/>
          <w:szCs w:val="24"/>
          <w:lang/>
        </w:rPr>
        <w:t>although</w:t>
      </w:r>
      <w:proofErr w:type="gramEnd"/>
      <w:r w:rsidRPr="00D7480E">
        <w:rPr>
          <w:rFonts w:ascii="Times New Roman" w:eastAsia="Times New Roman" w:hAnsi="Times New Roman" w:cs="Times New Roman"/>
          <w:sz w:val="24"/>
          <w:szCs w:val="24"/>
          <w:lang/>
        </w:rPr>
        <w:t xml:space="preserve"> part of the </w:t>
      </w:r>
      <w:hyperlink r:id="rId11" w:tooltip="Septuagint" w:history="1">
        <w:r w:rsidRPr="00D7480E">
          <w:rPr>
            <w:rFonts w:ascii="Times New Roman" w:eastAsia="Times New Roman" w:hAnsi="Times New Roman" w:cs="Times New Roman"/>
            <w:color w:val="0000FF"/>
            <w:sz w:val="24"/>
            <w:szCs w:val="24"/>
            <w:u w:val="single"/>
            <w:lang/>
          </w:rPr>
          <w:t>Septuagint</w:t>
        </w:r>
      </w:hyperlink>
      <w:r w:rsidRPr="00D7480E">
        <w:rPr>
          <w:rFonts w:ascii="Times New Roman" w:eastAsia="Times New Roman" w:hAnsi="Times New Roman" w:cs="Times New Roman"/>
          <w:sz w:val="24"/>
          <w:szCs w:val="24"/>
          <w:lang/>
        </w:rPr>
        <w:t xml:space="preserve"> text, is considered by Protestants as part of the </w:t>
      </w:r>
      <w:hyperlink r:id="rId12" w:tooltip="Apocrypha" w:history="1">
        <w:r w:rsidRPr="00D7480E">
          <w:rPr>
            <w:rFonts w:ascii="Times New Roman" w:eastAsia="Times New Roman" w:hAnsi="Times New Roman" w:cs="Times New Roman"/>
            <w:color w:val="0000FF"/>
            <w:sz w:val="24"/>
            <w:szCs w:val="24"/>
            <w:u w:val="single"/>
            <w:lang/>
          </w:rPr>
          <w:t>Apocrypha</w:t>
        </w:r>
      </w:hyperlink>
      <w:r w:rsidRPr="00D7480E">
        <w:rPr>
          <w:rFonts w:ascii="Times New Roman" w:eastAsia="Times New Roman" w:hAnsi="Times New Roman" w:cs="Times New Roman"/>
          <w:sz w:val="24"/>
          <w:szCs w:val="24"/>
          <w:lang/>
        </w:rPr>
        <w:t xml:space="preserve"> rather than a fully canonical part of Scripture, and so appears in most English-language bibles as a </w:t>
      </w:r>
      <w:proofErr w:type="spellStart"/>
      <w:r w:rsidRPr="00D7480E">
        <w:rPr>
          <w:rFonts w:ascii="Times New Roman" w:eastAsia="Times New Roman" w:hAnsi="Times New Roman" w:cs="Times New Roman"/>
          <w:sz w:val="24"/>
          <w:szCs w:val="24"/>
          <w:lang/>
        </w:rPr>
        <w:t>seperate</w:t>
      </w:r>
      <w:proofErr w:type="spellEnd"/>
      <w:r w:rsidRPr="00D7480E">
        <w:rPr>
          <w:rFonts w:ascii="Times New Roman" w:eastAsia="Times New Roman" w:hAnsi="Times New Roman" w:cs="Times New Roman"/>
          <w:sz w:val="24"/>
          <w:szCs w:val="24"/>
          <w:lang/>
        </w:rPr>
        <w:t xml:space="preserve"> section. If included within the larger text of Daniel, it would appear in the third chapter of between verses 23 and 24. </w:t>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In Orthodox Christian worship, the prayer is the basis of the seventh and eighth biblical </w:t>
      </w:r>
      <w:hyperlink r:id="rId13" w:tooltip="Canticles (page does not exist)" w:history="1">
        <w:r w:rsidRPr="00D7480E">
          <w:rPr>
            <w:rFonts w:ascii="Times New Roman" w:eastAsia="Times New Roman" w:hAnsi="Times New Roman" w:cs="Times New Roman"/>
            <w:color w:val="0000FF"/>
            <w:sz w:val="24"/>
            <w:szCs w:val="24"/>
            <w:u w:val="single"/>
            <w:lang/>
          </w:rPr>
          <w:t>canticles</w:t>
        </w:r>
      </w:hyperlink>
      <w:r w:rsidRPr="00D7480E">
        <w:rPr>
          <w:rFonts w:ascii="Times New Roman" w:eastAsia="Times New Roman" w:hAnsi="Times New Roman" w:cs="Times New Roman"/>
          <w:sz w:val="24"/>
          <w:szCs w:val="24"/>
          <w:lang/>
        </w:rPr>
        <w:t xml:space="preserve"> sung at </w:t>
      </w:r>
      <w:hyperlink r:id="rId14" w:tooltip="Orthros" w:history="1">
        <w:proofErr w:type="spellStart"/>
        <w:r w:rsidRPr="00D7480E">
          <w:rPr>
            <w:rFonts w:ascii="Times New Roman" w:eastAsia="Times New Roman" w:hAnsi="Times New Roman" w:cs="Times New Roman"/>
            <w:color w:val="0000FF"/>
            <w:sz w:val="24"/>
            <w:szCs w:val="24"/>
            <w:u w:val="single"/>
            <w:lang/>
          </w:rPr>
          <w:t>Orthros</w:t>
        </w:r>
        <w:proofErr w:type="spellEnd"/>
      </w:hyperlink>
      <w:r w:rsidRPr="00D7480E">
        <w:rPr>
          <w:rFonts w:ascii="Times New Roman" w:eastAsia="Times New Roman" w:hAnsi="Times New Roman" w:cs="Times New Roman"/>
          <w:sz w:val="24"/>
          <w:szCs w:val="24"/>
          <w:lang/>
        </w:rPr>
        <w:t xml:space="preserve">. Although the text of the canticles are generally not read in contemporary practice, the hymns sung as part of the </w:t>
      </w:r>
      <w:hyperlink r:id="rId15" w:tooltip="Canon" w:history="1">
        <w:r w:rsidRPr="00D7480E">
          <w:rPr>
            <w:rFonts w:ascii="Times New Roman" w:eastAsia="Times New Roman" w:hAnsi="Times New Roman" w:cs="Times New Roman"/>
            <w:color w:val="0000FF"/>
            <w:sz w:val="24"/>
            <w:szCs w:val="24"/>
            <w:u w:val="single"/>
            <w:lang/>
          </w:rPr>
          <w:t>canon</w:t>
        </w:r>
      </w:hyperlink>
      <w:r w:rsidRPr="00D7480E">
        <w:rPr>
          <w:rFonts w:ascii="Times New Roman" w:eastAsia="Times New Roman" w:hAnsi="Times New Roman" w:cs="Times New Roman"/>
          <w:sz w:val="24"/>
          <w:szCs w:val="24"/>
          <w:lang/>
        </w:rPr>
        <w:t xml:space="preserve"> reference the theme of the Three Holy Children. At </w:t>
      </w:r>
      <w:hyperlink r:id="rId16" w:tooltip="Vespers" w:history="1">
        <w:r w:rsidRPr="00D7480E">
          <w:rPr>
            <w:rFonts w:ascii="Times New Roman" w:eastAsia="Times New Roman" w:hAnsi="Times New Roman" w:cs="Times New Roman"/>
            <w:color w:val="0000FF"/>
            <w:sz w:val="24"/>
            <w:szCs w:val="24"/>
            <w:u w:val="single"/>
            <w:lang/>
          </w:rPr>
          <w:t>Vespers</w:t>
        </w:r>
      </w:hyperlink>
      <w:r w:rsidRPr="00D7480E">
        <w:rPr>
          <w:rFonts w:ascii="Times New Roman" w:eastAsia="Times New Roman" w:hAnsi="Times New Roman" w:cs="Times New Roman"/>
          <w:sz w:val="24"/>
          <w:szCs w:val="24"/>
          <w:lang/>
        </w:rPr>
        <w:t xml:space="preserve"> of </w:t>
      </w:r>
      <w:hyperlink r:id="rId17" w:tooltip="Holy Saturday" w:history="1">
        <w:r w:rsidRPr="00D7480E">
          <w:rPr>
            <w:rFonts w:ascii="Times New Roman" w:eastAsia="Times New Roman" w:hAnsi="Times New Roman" w:cs="Times New Roman"/>
            <w:color w:val="0000FF"/>
            <w:sz w:val="24"/>
            <w:szCs w:val="24"/>
            <w:u w:val="single"/>
            <w:lang/>
          </w:rPr>
          <w:t>Holy Saturday</w:t>
        </w:r>
      </w:hyperlink>
      <w:r w:rsidRPr="00D7480E">
        <w:rPr>
          <w:rFonts w:ascii="Times New Roman" w:eastAsia="Times New Roman" w:hAnsi="Times New Roman" w:cs="Times New Roman"/>
          <w:sz w:val="24"/>
          <w:szCs w:val="24"/>
          <w:lang/>
        </w:rPr>
        <w:t xml:space="preserve">, the text of the prayer is heard as part of one of the fifteen Old Testament readings prescribed for that day. In Byzantine practice, the closing refrains to each verse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are chanted elaborately. </w:t>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The song constitutes a hymn of thanksgiving to God for </w:t>
      </w:r>
      <w:proofErr w:type="spellStart"/>
      <w:r w:rsidRPr="00D7480E">
        <w:rPr>
          <w:rFonts w:ascii="Times New Roman" w:eastAsia="Times New Roman" w:hAnsi="Times New Roman" w:cs="Times New Roman"/>
          <w:sz w:val="24"/>
          <w:szCs w:val="24"/>
          <w:lang/>
        </w:rPr>
        <w:t>deliverence</w:t>
      </w:r>
      <w:proofErr w:type="spellEnd"/>
      <w:r w:rsidRPr="00D7480E">
        <w:rPr>
          <w:rFonts w:ascii="Times New Roman" w:eastAsia="Times New Roman" w:hAnsi="Times New Roman" w:cs="Times New Roman"/>
          <w:sz w:val="24"/>
          <w:szCs w:val="24"/>
          <w:lang/>
        </w:rPr>
        <w:t xml:space="preserve"> from the fiery furnace into which the three young men, Ananias, </w:t>
      </w:r>
      <w:proofErr w:type="spellStart"/>
      <w:r w:rsidRPr="00D7480E">
        <w:rPr>
          <w:rFonts w:ascii="Times New Roman" w:eastAsia="Times New Roman" w:hAnsi="Times New Roman" w:cs="Times New Roman"/>
          <w:sz w:val="24"/>
          <w:szCs w:val="24"/>
          <w:lang/>
        </w:rPr>
        <w:t>Azarias</w:t>
      </w:r>
      <w:proofErr w:type="spellEnd"/>
      <w:r w:rsidRPr="00D7480E">
        <w:rPr>
          <w:rFonts w:ascii="Times New Roman" w:eastAsia="Times New Roman" w:hAnsi="Times New Roman" w:cs="Times New Roman"/>
          <w:sz w:val="24"/>
          <w:szCs w:val="24"/>
          <w:lang/>
        </w:rPr>
        <w:t xml:space="preserve"> and </w:t>
      </w:r>
      <w:proofErr w:type="spellStart"/>
      <w:r w:rsidRPr="00D7480E">
        <w:rPr>
          <w:rFonts w:ascii="Times New Roman" w:eastAsia="Times New Roman" w:hAnsi="Times New Roman" w:cs="Times New Roman"/>
          <w:sz w:val="24"/>
          <w:szCs w:val="24"/>
          <w:lang/>
        </w:rPr>
        <w:t>Misael</w:t>
      </w:r>
      <w:proofErr w:type="spellEnd"/>
      <w:r w:rsidRPr="00D7480E">
        <w:rPr>
          <w:rFonts w:ascii="Times New Roman" w:eastAsia="Times New Roman" w:hAnsi="Times New Roman" w:cs="Times New Roman"/>
          <w:sz w:val="24"/>
          <w:szCs w:val="24"/>
          <w:lang/>
        </w:rPr>
        <w:t xml:space="preserve"> (also known as Shadrach, Meshach and Abednego) had been cast by the Persian king Nebuchadnezzar. They were cast into the furnace for refusing to worship a golden idol that Nebuchadnezzar had created. However, an Angel of the Lord entered the furnace and protected the three young men. In liturgical practice, the event is seen to presage the </w:t>
      </w:r>
      <w:hyperlink r:id="rId18" w:tooltip="Resurrection" w:history="1">
        <w:r w:rsidRPr="00D7480E">
          <w:rPr>
            <w:rFonts w:ascii="Times New Roman" w:eastAsia="Times New Roman" w:hAnsi="Times New Roman" w:cs="Times New Roman"/>
            <w:color w:val="0000FF"/>
            <w:sz w:val="24"/>
            <w:szCs w:val="24"/>
            <w:u w:val="single"/>
            <w:lang/>
          </w:rPr>
          <w:t>Resurrection</w:t>
        </w:r>
      </w:hyperlink>
      <w:r w:rsidRPr="00D7480E">
        <w:rPr>
          <w:rFonts w:ascii="Times New Roman" w:eastAsia="Times New Roman" w:hAnsi="Times New Roman" w:cs="Times New Roman"/>
          <w:sz w:val="24"/>
          <w:szCs w:val="24"/>
          <w:lang/>
        </w:rPr>
        <w:t xml:space="preserve"> of Christ, thus its inclusion in the canon. </w:t>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lastRenderedPageBreak/>
        <w:t xml:space="preserve">The </w:t>
      </w:r>
      <w:r w:rsidRPr="00D7480E">
        <w:rPr>
          <w:rFonts w:ascii="Times New Roman" w:eastAsia="Times New Roman" w:hAnsi="Times New Roman" w:cs="Times New Roman"/>
          <w:i/>
          <w:iCs/>
          <w:sz w:val="24"/>
          <w:szCs w:val="24"/>
          <w:lang/>
        </w:rPr>
        <w:t>Abingdon Bible Handbook</w:t>
      </w:r>
      <w:r w:rsidRPr="00D7480E">
        <w:rPr>
          <w:rFonts w:ascii="Times New Roman" w:eastAsia="Times New Roman" w:hAnsi="Times New Roman" w:cs="Times New Roman"/>
          <w:sz w:val="24"/>
          <w:szCs w:val="24"/>
          <w:lang/>
        </w:rPr>
        <w:t xml:space="preserve"> (</w:t>
      </w:r>
      <w:hyperlink r:id="rId19" w:history="1">
        <w:r w:rsidRPr="00D7480E">
          <w:rPr>
            <w:rFonts w:ascii="Times New Roman" w:eastAsia="Times New Roman" w:hAnsi="Times New Roman" w:cs="Times New Roman"/>
            <w:color w:val="0000FF"/>
            <w:sz w:val="24"/>
            <w:szCs w:val="24"/>
            <w:u w:val="single"/>
            <w:lang/>
          </w:rPr>
          <w:t>ISBN 0687001692</w:t>
        </w:r>
      </w:hyperlink>
      <w:r w:rsidRPr="00D7480E">
        <w:rPr>
          <w:rFonts w:ascii="Times New Roman" w:eastAsia="Times New Roman" w:hAnsi="Times New Roman" w:cs="Times New Roman"/>
          <w:sz w:val="24"/>
          <w:szCs w:val="24"/>
          <w:lang/>
        </w:rPr>
        <w:t xml:space="preserve">) suggests that the Prayer was based on an earlier composition and was added to the existing text of Daniel sometime in the second or first century B.C. </w:t>
      </w:r>
    </w:p>
    <w:p w:rsidR="00D7480E" w:rsidRPr="00D7480E" w:rsidRDefault="00D7480E" w:rsidP="00D7480E">
      <w:pPr>
        <w:spacing w:before="100" w:beforeAutospacing="1" w:after="100" w:afterAutospacing="1" w:line="240" w:lineRule="auto"/>
        <w:outlineLvl w:val="2"/>
        <w:rPr>
          <w:rFonts w:ascii="Times New Roman" w:eastAsia="Times New Roman" w:hAnsi="Times New Roman" w:cs="Times New Roman"/>
          <w:b/>
          <w:bCs/>
          <w:sz w:val="27"/>
          <w:szCs w:val="27"/>
          <w:lang/>
        </w:rPr>
      </w:pPr>
      <w:r w:rsidRPr="00D7480E">
        <w:rPr>
          <w:rFonts w:ascii="Times New Roman" w:eastAsia="Times New Roman" w:hAnsi="Times New Roman" w:cs="Times New Roman"/>
          <w:b/>
          <w:bCs/>
          <w:sz w:val="27"/>
          <w:szCs w:val="27"/>
          <w:lang/>
        </w:rPr>
        <w:t>Usage by Other Christians</w:t>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The </w:t>
      </w:r>
      <w:hyperlink r:id="rId20" w:tooltip="Roman Catholic Church" w:history="1">
        <w:r w:rsidRPr="00D7480E">
          <w:rPr>
            <w:rFonts w:ascii="Times New Roman" w:eastAsia="Times New Roman" w:hAnsi="Times New Roman" w:cs="Times New Roman"/>
            <w:color w:val="0000FF"/>
            <w:sz w:val="24"/>
            <w:szCs w:val="24"/>
            <w:u w:val="single"/>
            <w:lang/>
          </w:rPr>
          <w:t>Roman Catholic Church</w:t>
        </w:r>
      </w:hyperlink>
      <w:r w:rsidRPr="00D7480E">
        <w:rPr>
          <w:rFonts w:ascii="Times New Roman" w:eastAsia="Times New Roman" w:hAnsi="Times New Roman" w:cs="Times New Roman"/>
          <w:sz w:val="24"/>
          <w:szCs w:val="24"/>
          <w:lang/>
        </w:rPr>
        <w:t xml:space="preserve"> considers this text to be part of the </w:t>
      </w:r>
      <w:proofErr w:type="spellStart"/>
      <w:r w:rsidRPr="00D7480E">
        <w:rPr>
          <w:rFonts w:ascii="Times New Roman" w:eastAsia="Times New Roman" w:hAnsi="Times New Roman" w:cs="Times New Roman"/>
          <w:sz w:val="24"/>
          <w:szCs w:val="24"/>
          <w:lang/>
        </w:rPr>
        <w:t>deuterocanonical</w:t>
      </w:r>
      <w:proofErr w:type="spellEnd"/>
      <w:r w:rsidRPr="00D7480E">
        <w:rPr>
          <w:rFonts w:ascii="Times New Roman" w:eastAsia="Times New Roman" w:hAnsi="Times New Roman" w:cs="Times New Roman"/>
          <w:sz w:val="24"/>
          <w:szCs w:val="24"/>
          <w:lang/>
        </w:rPr>
        <w:t xml:space="preserve"> collection which was defined at the Council of Trent in 1546 as "sacred" and "canonical." The Book of Common Prayer of the Church of England includes the text as the canticle </w:t>
      </w:r>
      <w:proofErr w:type="spellStart"/>
      <w:r w:rsidRPr="00D7480E">
        <w:rPr>
          <w:rFonts w:ascii="Times New Roman" w:eastAsia="Times New Roman" w:hAnsi="Times New Roman" w:cs="Times New Roman"/>
          <w:i/>
          <w:iCs/>
          <w:sz w:val="24"/>
          <w:szCs w:val="24"/>
          <w:lang/>
        </w:rPr>
        <w:t>Benedicite</w:t>
      </w:r>
      <w:proofErr w:type="spellEnd"/>
      <w:r w:rsidRPr="00D7480E">
        <w:rPr>
          <w:rFonts w:ascii="Times New Roman" w:eastAsia="Times New Roman" w:hAnsi="Times New Roman" w:cs="Times New Roman"/>
          <w:i/>
          <w:iCs/>
          <w:sz w:val="24"/>
          <w:szCs w:val="24"/>
          <w:lang/>
        </w:rPr>
        <w:t xml:space="preserve"> </w:t>
      </w:r>
      <w:proofErr w:type="spellStart"/>
      <w:r w:rsidRPr="00D7480E">
        <w:rPr>
          <w:rFonts w:ascii="Times New Roman" w:eastAsia="Times New Roman" w:hAnsi="Times New Roman" w:cs="Times New Roman"/>
          <w:i/>
          <w:iCs/>
          <w:sz w:val="24"/>
          <w:szCs w:val="24"/>
          <w:lang/>
        </w:rPr>
        <w:t>omnia</w:t>
      </w:r>
      <w:proofErr w:type="spellEnd"/>
      <w:r w:rsidRPr="00D7480E">
        <w:rPr>
          <w:rFonts w:ascii="Times New Roman" w:eastAsia="Times New Roman" w:hAnsi="Times New Roman" w:cs="Times New Roman"/>
          <w:i/>
          <w:iCs/>
          <w:sz w:val="24"/>
          <w:szCs w:val="24"/>
          <w:lang/>
        </w:rPr>
        <w:t xml:space="preserve"> Opera</w:t>
      </w:r>
      <w:r w:rsidRPr="00D7480E">
        <w:rPr>
          <w:rFonts w:ascii="Times New Roman" w:eastAsia="Times New Roman" w:hAnsi="Times New Roman" w:cs="Times New Roman"/>
          <w:sz w:val="24"/>
          <w:szCs w:val="24"/>
          <w:lang/>
        </w:rPr>
        <w:t xml:space="preserve">. </w:t>
      </w:r>
    </w:p>
    <w:p w:rsidR="00D7480E" w:rsidRPr="00D7480E" w:rsidRDefault="00D7480E" w:rsidP="00D7480E">
      <w:pPr>
        <w:spacing w:before="100" w:beforeAutospacing="1" w:after="100" w:afterAutospacing="1" w:line="240" w:lineRule="auto"/>
        <w:rPr>
          <w:rFonts w:ascii="Times New Roman" w:eastAsia="Times New Roman" w:hAnsi="Times New Roman" w:cs="Times New Roman"/>
          <w:sz w:val="24"/>
          <w:szCs w:val="24"/>
          <w:lang/>
        </w:rPr>
      </w:pPr>
    </w:p>
    <w:p w:rsidR="00D7480E" w:rsidRPr="00D7480E" w:rsidRDefault="00D7480E" w:rsidP="00D7480E">
      <w:pPr>
        <w:spacing w:before="100" w:beforeAutospacing="1" w:after="100" w:afterAutospacing="1" w:line="240" w:lineRule="auto"/>
        <w:outlineLvl w:val="1"/>
        <w:rPr>
          <w:rFonts w:ascii="Times New Roman" w:eastAsia="Times New Roman" w:hAnsi="Times New Roman" w:cs="Times New Roman"/>
          <w:b/>
          <w:bCs/>
          <w:sz w:val="36"/>
          <w:szCs w:val="36"/>
          <w:lang/>
        </w:rPr>
      </w:pPr>
      <w:r w:rsidRPr="00D7480E">
        <w:rPr>
          <w:rFonts w:ascii="Times New Roman" w:eastAsia="Times New Roman" w:hAnsi="Times New Roman" w:cs="Times New Roman"/>
          <w:b/>
          <w:bCs/>
          <w:sz w:val="36"/>
          <w:szCs w:val="36"/>
          <w:lang/>
        </w:rPr>
        <w:t>Text</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O Lord God of our fathers: thy name is worthy to be praised and glorified for evermore: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For thou art righteous in all the things that thou hast done to us: yea, true are all thy works, thy ways are right, and all thy judgments truth.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In all the things that thou hast brought upon us, and upon the holy city of our fathers, even Jerusalem, thou hast executed true judgment: for according to truth and judgment didst thou bring all these things upon us because of our sins.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For we have sinned and committed iniquity, departing from thee. In all things have we trespassed, and not obeyed thy commandments, nor kept them, neither done as thou hast commanded </w:t>
      </w:r>
      <w:proofErr w:type="gramStart"/>
      <w:r w:rsidRPr="00D7480E">
        <w:rPr>
          <w:rFonts w:ascii="Times New Roman" w:eastAsia="Times New Roman" w:hAnsi="Times New Roman" w:cs="Times New Roman"/>
          <w:sz w:val="24"/>
          <w:szCs w:val="24"/>
          <w:lang/>
        </w:rPr>
        <w:t>us, that</w:t>
      </w:r>
      <w:proofErr w:type="gramEnd"/>
      <w:r w:rsidRPr="00D7480E">
        <w:rPr>
          <w:rFonts w:ascii="Times New Roman" w:eastAsia="Times New Roman" w:hAnsi="Times New Roman" w:cs="Times New Roman"/>
          <w:sz w:val="24"/>
          <w:szCs w:val="24"/>
          <w:lang/>
        </w:rPr>
        <w:t xml:space="preserve"> it might go well with us.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Wherefore all that thou hast brought upon us, and </w:t>
      </w:r>
      <w:proofErr w:type="spellStart"/>
      <w:r w:rsidRPr="00D7480E">
        <w:rPr>
          <w:rFonts w:ascii="Times New Roman" w:eastAsia="Times New Roman" w:hAnsi="Times New Roman" w:cs="Times New Roman"/>
          <w:sz w:val="24"/>
          <w:szCs w:val="24"/>
          <w:lang/>
        </w:rPr>
        <w:t>every thing</w:t>
      </w:r>
      <w:proofErr w:type="spellEnd"/>
      <w:r w:rsidRPr="00D7480E">
        <w:rPr>
          <w:rFonts w:ascii="Times New Roman" w:eastAsia="Times New Roman" w:hAnsi="Times New Roman" w:cs="Times New Roman"/>
          <w:sz w:val="24"/>
          <w:szCs w:val="24"/>
          <w:lang/>
        </w:rPr>
        <w:t xml:space="preserve"> that thou hast done to us, thou hast done in true judgment.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thou didst deliver us into the hands of lawless enemies, most hateful </w:t>
      </w:r>
      <w:proofErr w:type="spellStart"/>
      <w:r w:rsidRPr="00D7480E">
        <w:rPr>
          <w:rFonts w:ascii="Times New Roman" w:eastAsia="Times New Roman" w:hAnsi="Times New Roman" w:cs="Times New Roman"/>
          <w:sz w:val="24"/>
          <w:szCs w:val="24"/>
          <w:lang/>
        </w:rPr>
        <w:t>forsakers</w:t>
      </w:r>
      <w:proofErr w:type="spellEnd"/>
      <w:r w:rsidRPr="00D7480E">
        <w:rPr>
          <w:rFonts w:ascii="Times New Roman" w:eastAsia="Times New Roman" w:hAnsi="Times New Roman" w:cs="Times New Roman"/>
          <w:sz w:val="24"/>
          <w:szCs w:val="24"/>
          <w:lang/>
        </w:rPr>
        <w:t xml:space="preserve"> of God, and to an unjust king, and the </w:t>
      </w:r>
      <w:proofErr w:type="gramStart"/>
      <w:r w:rsidRPr="00D7480E">
        <w:rPr>
          <w:rFonts w:ascii="Times New Roman" w:eastAsia="Times New Roman" w:hAnsi="Times New Roman" w:cs="Times New Roman"/>
          <w:sz w:val="24"/>
          <w:szCs w:val="24"/>
          <w:lang/>
        </w:rPr>
        <w:t>most wicked</w:t>
      </w:r>
      <w:proofErr w:type="gramEnd"/>
      <w:r w:rsidRPr="00D7480E">
        <w:rPr>
          <w:rFonts w:ascii="Times New Roman" w:eastAsia="Times New Roman" w:hAnsi="Times New Roman" w:cs="Times New Roman"/>
          <w:sz w:val="24"/>
          <w:szCs w:val="24"/>
          <w:lang/>
        </w:rPr>
        <w:t xml:space="preserve"> in all the world.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now we cannot open our mouths, we are become a shame and reproach to thy servants; and to them that worship thee.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Yet deliver us not up wholly, for thy name's sake, neither disannul thou thy covenant: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cause not thy mercy to depart from us, for thy beloved Abraham's sake, for thy servant </w:t>
      </w:r>
      <w:proofErr w:type="spellStart"/>
      <w:r w:rsidRPr="00D7480E">
        <w:rPr>
          <w:rFonts w:ascii="Times New Roman" w:eastAsia="Times New Roman" w:hAnsi="Times New Roman" w:cs="Times New Roman"/>
          <w:sz w:val="24"/>
          <w:szCs w:val="24"/>
          <w:lang/>
        </w:rPr>
        <w:t>Issac's</w:t>
      </w:r>
      <w:proofErr w:type="spellEnd"/>
      <w:r w:rsidRPr="00D7480E">
        <w:rPr>
          <w:rFonts w:ascii="Times New Roman" w:eastAsia="Times New Roman" w:hAnsi="Times New Roman" w:cs="Times New Roman"/>
          <w:sz w:val="24"/>
          <w:szCs w:val="24"/>
          <w:lang/>
        </w:rPr>
        <w:t xml:space="preserve"> sake, and for thy holy Israel's sake;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To whom thou hast spoken and promised, that thou </w:t>
      </w:r>
      <w:proofErr w:type="spellStart"/>
      <w:r w:rsidRPr="00D7480E">
        <w:rPr>
          <w:rFonts w:ascii="Times New Roman" w:eastAsia="Times New Roman" w:hAnsi="Times New Roman" w:cs="Times New Roman"/>
          <w:sz w:val="24"/>
          <w:szCs w:val="24"/>
          <w:lang/>
        </w:rPr>
        <w:t>wouldest</w:t>
      </w:r>
      <w:proofErr w:type="spellEnd"/>
      <w:r w:rsidRPr="00D7480E">
        <w:rPr>
          <w:rFonts w:ascii="Times New Roman" w:eastAsia="Times New Roman" w:hAnsi="Times New Roman" w:cs="Times New Roman"/>
          <w:sz w:val="24"/>
          <w:szCs w:val="24"/>
          <w:lang/>
        </w:rPr>
        <w:t xml:space="preserve"> multiply their seed as the stars of heaven, and as the sand that </w:t>
      </w:r>
      <w:proofErr w:type="spellStart"/>
      <w:r w:rsidRPr="00D7480E">
        <w:rPr>
          <w:rFonts w:ascii="Times New Roman" w:eastAsia="Times New Roman" w:hAnsi="Times New Roman" w:cs="Times New Roman"/>
          <w:sz w:val="24"/>
          <w:szCs w:val="24"/>
          <w:lang/>
        </w:rPr>
        <w:t>lieth</w:t>
      </w:r>
      <w:proofErr w:type="spellEnd"/>
      <w:r w:rsidRPr="00D7480E">
        <w:rPr>
          <w:rFonts w:ascii="Times New Roman" w:eastAsia="Times New Roman" w:hAnsi="Times New Roman" w:cs="Times New Roman"/>
          <w:sz w:val="24"/>
          <w:szCs w:val="24"/>
          <w:lang/>
        </w:rPr>
        <w:t xml:space="preserve"> upon the seashore.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For we, O Lord, are become less than any nation, and be kept under this day in </w:t>
      </w:r>
      <w:proofErr w:type="gramStart"/>
      <w:r w:rsidRPr="00D7480E">
        <w:rPr>
          <w:rFonts w:ascii="Times New Roman" w:eastAsia="Times New Roman" w:hAnsi="Times New Roman" w:cs="Times New Roman"/>
          <w:sz w:val="24"/>
          <w:szCs w:val="24"/>
          <w:lang/>
        </w:rPr>
        <w:t>all the</w:t>
      </w:r>
      <w:proofErr w:type="gramEnd"/>
      <w:r w:rsidRPr="00D7480E">
        <w:rPr>
          <w:rFonts w:ascii="Times New Roman" w:eastAsia="Times New Roman" w:hAnsi="Times New Roman" w:cs="Times New Roman"/>
          <w:sz w:val="24"/>
          <w:szCs w:val="24"/>
          <w:lang/>
        </w:rPr>
        <w:t xml:space="preserve"> world because of our sins.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Neither is there at this time prince, or prophet, or leader, or burnt offering, or sacrifice, or oblation, or incense, or place to sacrifice before thee, and to find mercy.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Nevertheless in a contrite heart and </w:t>
      </w:r>
      <w:proofErr w:type="gramStart"/>
      <w:r w:rsidRPr="00D7480E">
        <w:rPr>
          <w:rFonts w:ascii="Times New Roman" w:eastAsia="Times New Roman" w:hAnsi="Times New Roman" w:cs="Times New Roman"/>
          <w:sz w:val="24"/>
          <w:szCs w:val="24"/>
          <w:lang/>
        </w:rPr>
        <w:t>an</w:t>
      </w:r>
      <w:proofErr w:type="gramEnd"/>
      <w:r w:rsidRPr="00D7480E">
        <w:rPr>
          <w:rFonts w:ascii="Times New Roman" w:eastAsia="Times New Roman" w:hAnsi="Times New Roman" w:cs="Times New Roman"/>
          <w:sz w:val="24"/>
          <w:szCs w:val="24"/>
          <w:lang/>
        </w:rPr>
        <w:t xml:space="preserve"> humble spirit let us be accepted.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Like as in the burnt offerings of rams and bullocks, and like as in ten thousands of fat lambs: so let our sacrifice be in thy sight this day, and grant that we may wholly go after thee: for they shall not be confounded that put their trust in thee.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now we follow thee with all our heart, we fear thee, and seek thy face.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lastRenderedPageBreak/>
        <w:t xml:space="preserve">Put us not to shame: but deal with us after thy </w:t>
      </w:r>
      <w:proofErr w:type="spellStart"/>
      <w:r w:rsidRPr="00D7480E">
        <w:rPr>
          <w:rFonts w:ascii="Times New Roman" w:eastAsia="Times New Roman" w:hAnsi="Times New Roman" w:cs="Times New Roman"/>
          <w:sz w:val="24"/>
          <w:szCs w:val="24"/>
          <w:lang/>
        </w:rPr>
        <w:t>lovingkindness</w:t>
      </w:r>
      <w:proofErr w:type="spellEnd"/>
      <w:r w:rsidRPr="00D7480E">
        <w:rPr>
          <w:rFonts w:ascii="Times New Roman" w:eastAsia="Times New Roman" w:hAnsi="Times New Roman" w:cs="Times New Roman"/>
          <w:sz w:val="24"/>
          <w:szCs w:val="24"/>
          <w:lang/>
        </w:rPr>
        <w:t xml:space="preserve">, and according to the multitude of thy mercies.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Deliver us also according to thy </w:t>
      </w:r>
      <w:proofErr w:type="spellStart"/>
      <w:r w:rsidRPr="00D7480E">
        <w:rPr>
          <w:rFonts w:ascii="Times New Roman" w:eastAsia="Times New Roman" w:hAnsi="Times New Roman" w:cs="Times New Roman"/>
          <w:sz w:val="24"/>
          <w:szCs w:val="24"/>
          <w:lang/>
        </w:rPr>
        <w:t>marvellous</w:t>
      </w:r>
      <w:proofErr w:type="spellEnd"/>
      <w:r w:rsidRPr="00D7480E">
        <w:rPr>
          <w:rFonts w:ascii="Times New Roman" w:eastAsia="Times New Roman" w:hAnsi="Times New Roman" w:cs="Times New Roman"/>
          <w:sz w:val="24"/>
          <w:szCs w:val="24"/>
          <w:lang/>
        </w:rPr>
        <w:t xml:space="preserve"> works, and give glory to thy name, O Lord: and let all them that do thy servants hurt be ashamed;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let them be confounded in all their power and might, and let their strength be broken;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let them know that thou art God, the only God, and glorious over the whole world.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the king's servants, that put them in, ceased not to make the oven hot with rosin, pitch, tow, and small wood;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proofErr w:type="gramStart"/>
      <w:r w:rsidRPr="00D7480E">
        <w:rPr>
          <w:rFonts w:ascii="Times New Roman" w:eastAsia="Times New Roman" w:hAnsi="Times New Roman" w:cs="Times New Roman"/>
          <w:sz w:val="24"/>
          <w:szCs w:val="24"/>
          <w:lang/>
        </w:rPr>
        <w:t>So that the flame streamed forth above the furnace forty and nine cubits.</w:t>
      </w:r>
      <w:proofErr w:type="gram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it passed through, and burned those Chaldeans it found about the furnace.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But the angel of the Lord came down into the oven together with </w:t>
      </w:r>
      <w:proofErr w:type="spellStart"/>
      <w:r w:rsidRPr="00D7480E">
        <w:rPr>
          <w:rFonts w:ascii="Times New Roman" w:eastAsia="Times New Roman" w:hAnsi="Times New Roman" w:cs="Times New Roman"/>
          <w:sz w:val="24"/>
          <w:szCs w:val="24"/>
          <w:lang/>
        </w:rPr>
        <w:t>Azarias</w:t>
      </w:r>
      <w:proofErr w:type="spellEnd"/>
      <w:r w:rsidRPr="00D7480E">
        <w:rPr>
          <w:rFonts w:ascii="Times New Roman" w:eastAsia="Times New Roman" w:hAnsi="Times New Roman" w:cs="Times New Roman"/>
          <w:sz w:val="24"/>
          <w:szCs w:val="24"/>
          <w:lang/>
        </w:rPr>
        <w:t xml:space="preserve"> and his fellows, and smote the flame of the fire out of the oven;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made the midst of the furnace as it had been a moist whistling wind, so that the fire touched them not at all, neither hurt nor troubled them.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Then the three, as out of one mouth, praised, glorified, and blessed, God in the furnace, saying,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O Lord God of our fathers: and to be praised and exalted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And blessed is thy glorious and holy name: and to be praised and exalted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in the temple of </w:t>
      </w:r>
      <w:proofErr w:type="spellStart"/>
      <w:r w:rsidRPr="00D7480E">
        <w:rPr>
          <w:rFonts w:ascii="Times New Roman" w:eastAsia="Times New Roman" w:hAnsi="Times New Roman" w:cs="Times New Roman"/>
          <w:sz w:val="24"/>
          <w:szCs w:val="24"/>
          <w:lang/>
        </w:rPr>
        <w:t>thine</w:t>
      </w:r>
      <w:proofErr w:type="spellEnd"/>
      <w:r w:rsidRPr="00D7480E">
        <w:rPr>
          <w:rFonts w:ascii="Times New Roman" w:eastAsia="Times New Roman" w:hAnsi="Times New Roman" w:cs="Times New Roman"/>
          <w:sz w:val="24"/>
          <w:szCs w:val="24"/>
          <w:lang/>
        </w:rPr>
        <w:t xml:space="preserve"> holy glory: and to be praised and glorified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that </w:t>
      </w:r>
      <w:proofErr w:type="spellStart"/>
      <w:r w:rsidRPr="00D7480E">
        <w:rPr>
          <w:rFonts w:ascii="Times New Roman" w:eastAsia="Times New Roman" w:hAnsi="Times New Roman" w:cs="Times New Roman"/>
          <w:sz w:val="24"/>
          <w:szCs w:val="24"/>
          <w:lang/>
        </w:rPr>
        <w:t>beholdest</w:t>
      </w:r>
      <w:proofErr w:type="spellEnd"/>
      <w:r w:rsidRPr="00D7480E">
        <w:rPr>
          <w:rFonts w:ascii="Times New Roman" w:eastAsia="Times New Roman" w:hAnsi="Times New Roman" w:cs="Times New Roman"/>
          <w:sz w:val="24"/>
          <w:szCs w:val="24"/>
          <w:lang/>
        </w:rPr>
        <w:t xml:space="preserve"> the depths, and </w:t>
      </w:r>
      <w:proofErr w:type="spellStart"/>
      <w:r w:rsidRPr="00D7480E">
        <w:rPr>
          <w:rFonts w:ascii="Times New Roman" w:eastAsia="Times New Roman" w:hAnsi="Times New Roman" w:cs="Times New Roman"/>
          <w:sz w:val="24"/>
          <w:szCs w:val="24"/>
          <w:lang/>
        </w:rPr>
        <w:t>sittest</w:t>
      </w:r>
      <w:proofErr w:type="spellEnd"/>
      <w:r w:rsidRPr="00D7480E">
        <w:rPr>
          <w:rFonts w:ascii="Times New Roman" w:eastAsia="Times New Roman" w:hAnsi="Times New Roman" w:cs="Times New Roman"/>
          <w:sz w:val="24"/>
          <w:szCs w:val="24"/>
          <w:lang/>
        </w:rPr>
        <w:t xml:space="preserve"> upon the </w:t>
      </w:r>
      <w:proofErr w:type="spellStart"/>
      <w:r w:rsidRPr="00D7480E">
        <w:rPr>
          <w:rFonts w:ascii="Times New Roman" w:eastAsia="Times New Roman" w:hAnsi="Times New Roman" w:cs="Times New Roman"/>
          <w:sz w:val="24"/>
          <w:szCs w:val="24"/>
          <w:lang/>
        </w:rPr>
        <w:t>cherubims</w:t>
      </w:r>
      <w:proofErr w:type="spellEnd"/>
      <w:r w:rsidRPr="00D7480E">
        <w:rPr>
          <w:rFonts w:ascii="Times New Roman" w:eastAsia="Times New Roman" w:hAnsi="Times New Roman" w:cs="Times New Roman"/>
          <w:sz w:val="24"/>
          <w:szCs w:val="24"/>
          <w:lang/>
        </w:rPr>
        <w:t xml:space="preserve">: and to be praised and exalted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on the glorious throne of thy kingdom: and to be praised and glorified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Blessed art thou in the firmament of heaven: and above ail to be praised and glorified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works of the Lord,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heavens,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angels of the Lord,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waters that be above the heaven,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powers of the Lord,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sun and moon,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stars of heaven,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every shower and dew, </w:t>
      </w:r>
      <w:proofErr w:type="gramStart"/>
      <w:r w:rsidRPr="00D7480E">
        <w:rPr>
          <w:rFonts w:ascii="Times New Roman" w:eastAsia="Times New Roman" w:hAnsi="Times New Roman" w:cs="Times New Roman"/>
          <w:sz w:val="24"/>
          <w:szCs w:val="24"/>
          <w:lang/>
        </w:rPr>
        <w:t>bless</w:t>
      </w:r>
      <w:proofErr w:type="gramEnd"/>
      <w:r w:rsidRPr="00D7480E">
        <w:rPr>
          <w:rFonts w:ascii="Times New Roman" w:eastAsia="Times New Roman" w:hAnsi="Times New Roman" w:cs="Times New Roman"/>
          <w:sz w:val="24"/>
          <w:szCs w:val="24"/>
          <w:lang/>
        </w:rPr>
        <w:t xml:space="preserve">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winds,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fire and heat,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winter and summer,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dews and storms of snow,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nights and days,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bless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light and darkness,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ice and cold,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frost and snow,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lastRenderedPageBreak/>
        <w:t xml:space="preserve">O ye </w:t>
      </w:r>
      <w:proofErr w:type="spellStart"/>
      <w:r w:rsidRPr="00D7480E">
        <w:rPr>
          <w:rFonts w:ascii="Times New Roman" w:eastAsia="Times New Roman" w:hAnsi="Times New Roman" w:cs="Times New Roman"/>
          <w:sz w:val="24"/>
          <w:szCs w:val="24"/>
          <w:lang/>
        </w:rPr>
        <w:t>lightnings</w:t>
      </w:r>
      <w:proofErr w:type="spellEnd"/>
      <w:r w:rsidRPr="00D7480E">
        <w:rPr>
          <w:rFonts w:ascii="Times New Roman" w:eastAsia="Times New Roman" w:hAnsi="Times New Roman" w:cs="Times New Roman"/>
          <w:sz w:val="24"/>
          <w:szCs w:val="24"/>
          <w:lang/>
        </w:rPr>
        <w:t xml:space="preserve"> and clouds,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let the earth bless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mountains and little hills,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things that grow in the earth,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w:t>
      </w:r>
      <w:proofErr w:type="gramStart"/>
      <w:r w:rsidRPr="00D7480E">
        <w:rPr>
          <w:rFonts w:ascii="Times New Roman" w:eastAsia="Times New Roman" w:hAnsi="Times New Roman" w:cs="Times New Roman"/>
          <w:sz w:val="24"/>
          <w:szCs w:val="24"/>
          <w:lang/>
        </w:rPr>
        <w:t>mountains,</w:t>
      </w:r>
      <w:proofErr w:type="gramEnd"/>
      <w:r w:rsidRPr="00D7480E">
        <w:rPr>
          <w:rFonts w:ascii="Times New Roman" w:eastAsia="Times New Roman" w:hAnsi="Times New Roman" w:cs="Times New Roman"/>
          <w:sz w:val="24"/>
          <w:szCs w:val="24"/>
          <w:lang/>
        </w:rPr>
        <w:t xml:space="preserve">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seas and rivers,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whales, and </w:t>
      </w:r>
      <w:proofErr w:type="gramStart"/>
      <w:r w:rsidRPr="00D7480E">
        <w:rPr>
          <w:rFonts w:ascii="Times New Roman" w:eastAsia="Times New Roman" w:hAnsi="Times New Roman" w:cs="Times New Roman"/>
          <w:sz w:val="24"/>
          <w:szCs w:val="24"/>
          <w:lang/>
        </w:rPr>
        <w:t>all that</w:t>
      </w:r>
      <w:proofErr w:type="gramEnd"/>
      <w:r w:rsidRPr="00D7480E">
        <w:rPr>
          <w:rFonts w:ascii="Times New Roman" w:eastAsia="Times New Roman" w:hAnsi="Times New Roman" w:cs="Times New Roman"/>
          <w:sz w:val="24"/>
          <w:szCs w:val="24"/>
          <w:lang/>
        </w:rPr>
        <w:t xml:space="preserve"> move in the waters,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w:t>
      </w:r>
      <w:proofErr w:type="gramStart"/>
      <w:r w:rsidRPr="00D7480E">
        <w:rPr>
          <w:rFonts w:ascii="Times New Roman" w:eastAsia="Times New Roman" w:hAnsi="Times New Roman" w:cs="Times New Roman"/>
          <w:sz w:val="24"/>
          <w:szCs w:val="24"/>
          <w:lang/>
        </w:rPr>
        <w:t>fowls</w:t>
      </w:r>
      <w:proofErr w:type="gramEnd"/>
      <w:r w:rsidRPr="00D7480E">
        <w:rPr>
          <w:rFonts w:ascii="Times New Roman" w:eastAsia="Times New Roman" w:hAnsi="Times New Roman" w:cs="Times New Roman"/>
          <w:sz w:val="24"/>
          <w:szCs w:val="24"/>
          <w:lang/>
        </w:rPr>
        <w:t xml:space="preserve"> of the air,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beasts and cattle,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children of men,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Israel,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priests of the Lord,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servants of the Lord,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spirits and souls of the righteous,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ye holy and humble men of heart, bless </w:t>
      </w:r>
      <w:proofErr w:type="gramStart"/>
      <w:r w:rsidRPr="00D7480E">
        <w:rPr>
          <w:rFonts w:ascii="Times New Roman" w:eastAsia="Times New Roman" w:hAnsi="Times New Roman" w:cs="Times New Roman"/>
          <w:sz w:val="24"/>
          <w:szCs w:val="24"/>
          <w:lang/>
        </w:rPr>
        <w:t>ye</w:t>
      </w:r>
      <w:proofErr w:type="gramEnd"/>
      <w:r w:rsidRPr="00D7480E">
        <w:rPr>
          <w:rFonts w:ascii="Times New Roman" w:eastAsia="Times New Roman" w:hAnsi="Times New Roman" w:cs="Times New Roman"/>
          <w:sz w:val="24"/>
          <w:szCs w:val="24"/>
          <w:lang/>
        </w:rPr>
        <w:t xml:space="preserv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Ananias, </w:t>
      </w:r>
      <w:proofErr w:type="spellStart"/>
      <w:r w:rsidRPr="00D7480E">
        <w:rPr>
          <w:rFonts w:ascii="Times New Roman" w:eastAsia="Times New Roman" w:hAnsi="Times New Roman" w:cs="Times New Roman"/>
          <w:sz w:val="24"/>
          <w:szCs w:val="24"/>
          <w:lang/>
        </w:rPr>
        <w:t>Azarias</w:t>
      </w:r>
      <w:proofErr w:type="spellEnd"/>
      <w:r w:rsidRPr="00D7480E">
        <w:rPr>
          <w:rFonts w:ascii="Times New Roman" w:eastAsia="Times New Roman" w:hAnsi="Times New Roman" w:cs="Times New Roman"/>
          <w:sz w:val="24"/>
          <w:szCs w:val="24"/>
          <w:lang/>
        </w:rPr>
        <w:t xml:space="preserve">, and </w:t>
      </w:r>
      <w:proofErr w:type="spellStart"/>
      <w:r w:rsidRPr="00D7480E">
        <w:rPr>
          <w:rFonts w:ascii="Times New Roman" w:eastAsia="Times New Roman" w:hAnsi="Times New Roman" w:cs="Times New Roman"/>
          <w:sz w:val="24"/>
          <w:szCs w:val="24"/>
          <w:lang/>
        </w:rPr>
        <w:t>Misael</w:t>
      </w:r>
      <w:proofErr w:type="spellEnd"/>
      <w:r w:rsidRPr="00D7480E">
        <w:rPr>
          <w:rFonts w:ascii="Times New Roman" w:eastAsia="Times New Roman" w:hAnsi="Times New Roman" w:cs="Times New Roman"/>
          <w:sz w:val="24"/>
          <w:szCs w:val="24"/>
          <w:lang/>
        </w:rPr>
        <w:t xml:space="preserve">, bless ye the Lord: praise and exalt him above all </w:t>
      </w:r>
      <w:proofErr w:type="spellStart"/>
      <w:r w:rsidRPr="00D7480E">
        <w:rPr>
          <w:rFonts w:ascii="Times New Roman" w:eastAsia="Times New Roman" w:hAnsi="Times New Roman" w:cs="Times New Roman"/>
          <w:sz w:val="24"/>
          <w:szCs w:val="24"/>
          <w:lang/>
        </w:rPr>
        <w:t>for ever</w:t>
      </w:r>
      <w:proofErr w:type="spellEnd"/>
      <w:r w:rsidRPr="00D7480E">
        <w:rPr>
          <w:rFonts w:ascii="Times New Roman" w:eastAsia="Times New Roman" w:hAnsi="Times New Roman" w:cs="Times New Roman"/>
          <w:sz w:val="24"/>
          <w:szCs w:val="24"/>
          <w:lang/>
        </w:rPr>
        <w:t xml:space="preserve">: far he hath delivered us from hell, and saved us from the hand of death, and delivered us out of the midst of the furnace and burning flame: even out of the midst of the fire hath he delivered us.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w:t>
      </w:r>
      <w:proofErr w:type="gramStart"/>
      <w:r w:rsidRPr="00D7480E">
        <w:rPr>
          <w:rFonts w:ascii="Times New Roman" w:eastAsia="Times New Roman" w:hAnsi="Times New Roman" w:cs="Times New Roman"/>
          <w:sz w:val="24"/>
          <w:szCs w:val="24"/>
          <w:lang/>
        </w:rPr>
        <w:t>give</w:t>
      </w:r>
      <w:proofErr w:type="gramEnd"/>
      <w:r w:rsidRPr="00D7480E">
        <w:rPr>
          <w:rFonts w:ascii="Times New Roman" w:eastAsia="Times New Roman" w:hAnsi="Times New Roman" w:cs="Times New Roman"/>
          <w:sz w:val="24"/>
          <w:szCs w:val="24"/>
          <w:lang/>
        </w:rPr>
        <w:t xml:space="preserve"> thanks unto the Lord, because he is gracious: for his mercy </w:t>
      </w:r>
      <w:proofErr w:type="spellStart"/>
      <w:r w:rsidRPr="00D7480E">
        <w:rPr>
          <w:rFonts w:ascii="Times New Roman" w:eastAsia="Times New Roman" w:hAnsi="Times New Roman" w:cs="Times New Roman"/>
          <w:sz w:val="24"/>
          <w:szCs w:val="24"/>
          <w:lang/>
        </w:rPr>
        <w:t>endureth</w:t>
      </w:r>
      <w:proofErr w:type="spellEnd"/>
      <w:r w:rsidRPr="00D7480E">
        <w:rPr>
          <w:rFonts w:ascii="Times New Roman" w:eastAsia="Times New Roman" w:hAnsi="Times New Roman" w:cs="Times New Roman"/>
          <w:sz w:val="24"/>
          <w:szCs w:val="24"/>
          <w:lang/>
        </w:rPr>
        <w:t xml:space="preserve"> for ever. </w:t>
      </w:r>
    </w:p>
    <w:p w:rsidR="00D7480E" w:rsidRPr="00D7480E" w:rsidRDefault="00D7480E" w:rsidP="00D7480E">
      <w:pPr>
        <w:spacing w:after="0" w:line="240" w:lineRule="auto"/>
        <w:ind w:left="720"/>
        <w:rPr>
          <w:rFonts w:ascii="Times New Roman" w:eastAsia="Times New Roman" w:hAnsi="Times New Roman" w:cs="Times New Roman"/>
          <w:sz w:val="24"/>
          <w:szCs w:val="24"/>
          <w:lang/>
        </w:rPr>
      </w:pPr>
      <w:r w:rsidRPr="00D7480E">
        <w:rPr>
          <w:rFonts w:ascii="Times New Roman" w:eastAsia="Times New Roman" w:hAnsi="Times New Roman" w:cs="Times New Roman"/>
          <w:sz w:val="24"/>
          <w:szCs w:val="24"/>
          <w:lang/>
        </w:rPr>
        <w:t xml:space="preserve">O all ye that worship the Lord, bless the God of gods, praise him, and give him thanks: </w:t>
      </w:r>
      <w:proofErr w:type="gramStart"/>
      <w:r w:rsidRPr="00D7480E">
        <w:rPr>
          <w:rFonts w:ascii="Times New Roman" w:eastAsia="Times New Roman" w:hAnsi="Times New Roman" w:cs="Times New Roman"/>
          <w:sz w:val="24"/>
          <w:szCs w:val="24"/>
          <w:lang/>
        </w:rPr>
        <w:t>for</w:t>
      </w:r>
      <w:proofErr w:type="gramEnd"/>
      <w:r w:rsidRPr="00D7480E">
        <w:rPr>
          <w:rFonts w:ascii="Times New Roman" w:eastAsia="Times New Roman" w:hAnsi="Times New Roman" w:cs="Times New Roman"/>
          <w:sz w:val="24"/>
          <w:szCs w:val="24"/>
          <w:lang/>
        </w:rPr>
        <w:t xml:space="preserve"> his mercy </w:t>
      </w:r>
      <w:proofErr w:type="spellStart"/>
      <w:r w:rsidRPr="00D7480E">
        <w:rPr>
          <w:rFonts w:ascii="Times New Roman" w:eastAsia="Times New Roman" w:hAnsi="Times New Roman" w:cs="Times New Roman"/>
          <w:sz w:val="24"/>
          <w:szCs w:val="24"/>
          <w:lang/>
        </w:rPr>
        <w:t>endureth</w:t>
      </w:r>
      <w:proofErr w:type="spellEnd"/>
      <w:r w:rsidRPr="00D7480E">
        <w:rPr>
          <w:rFonts w:ascii="Times New Roman" w:eastAsia="Times New Roman" w:hAnsi="Times New Roman" w:cs="Times New Roman"/>
          <w:sz w:val="24"/>
          <w:szCs w:val="24"/>
          <w:lang/>
        </w:rPr>
        <w:t xml:space="preserve"> for ever. </w:t>
      </w:r>
    </w:p>
    <w:p w:rsidR="00793F62" w:rsidRPr="00D7480E" w:rsidRDefault="00793F62">
      <w:pPr>
        <w:rPr>
          <w:lang/>
        </w:rPr>
      </w:pPr>
    </w:p>
    <w:sectPr w:rsidR="00793F62" w:rsidRPr="00D7480E" w:rsidSect="00D7480E">
      <w:head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9F" w:rsidRDefault="00E94F9F" w:rsidP="00D7480E">
      <w:pPr>
        <w:spacing w:after="0" w:line="240" w:lineRule="auto"/>
      </w:pPr>
      <w:r>
        <w:separator/>
      </w:r>
    </w:p>
  </w:endnote>
  <w:endnote w:type="continuationSeparator" w:id="0">
    <w:p w:rsidR="00E94F9F" w:rsidRDefault="00E94F9F" w:rsidP="00D7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9F" w:rsidRDefault="00E94F9F" w:rsidP="00D7480E">
      <w:pPr>
        <w:spacing w:after="0" w:line="240" w:lineRule="auto"/>
      </w:pPr>
      <w:r>
        <w:separator/>
      </w:r>
    </w:p>
  </w:footnote>
  <w:footnote w:type="continuationSeparator" w:id="0">
    <w:p w:rsidR="00E94F9F" w:rsidRDefault="00E94F9F" w:rsidP="00D7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34938"/>
      <w:docPartObj>
        <w:docPartGallery w:val="Page Numbers (Top of Page)"/>
        <w:docPartUnique/>
      </w:docPartObj>
    </w:sdtPr>
    <w:sdtContent>
      <w:p w:rsidR="00D7480E" w:rsidRDefault="00D7480E">
        <w:pPr>
          <w:pStyle w:val="Header"/>
          <w:jc w:val="right"/>
        </w:pPr>
        <w:fldSimple w:instr=" PAGE   \* MERGEFORMAT ">
          <w:r>
            <w:rPr>
              <w:noProof/>
            </w:rPr>
            <w:t>1</w:t>
          </w:r>
        </w:fldSimple>
      </w:p>
    </w:sdtContent>
  </w:sdt>
  <w:p w:rsidR="00D7480E" w:rsidRDefault="00D74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480E"/>
    <w:rsid w:val="002556F3"/>
    <w:rsid w:val="00422BB0"/>
    <w:rsid w:val="00793F62"/>
    <w:rsid w:val="00D7480E"/>
    <w:rsid w:val="00E94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D74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8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8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8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8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480E"/>
    <w:rPr>
      <w:color w:val="0000FF"/>
      <w:u w:val="single"/>
    </w:rPr>
  </w:style>
  <w:style w:type="paragraph" w:styleId="NormalWeb">
    <w:name w:val="Normal (Web)"/>
    <w:basedOn w:val="Normal"/>
    <w:uiPriority w:val="99"/>
    <w:semiHidden/>
    <w:unhideWhenUsed/>
    <w:rsid w:val="00D7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7480E"/>
  </w:style>
  <w:style w:type="paragraph" w:styleId="BalloonText">
    <w:name w:val="Balloon Text"/>
    <w:basedOn w:val="Normal"/>
    <w:link w:val="BalloonTextChar"/>
    <w:uiPriority w:val="99"/>
    <w:semiHidden/>
    <w:unhideWhenUsed/>
    <w:rsid w:val="00D7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0E"/>
    <w:rPr>
      <w:rFonts w:ascii="Tahoma" w:hAnsi="Tahoma" w:cs="Tahoma"/>
      <w:sz w:val="16"/>
      <w:szCs w:val="16"/>
    </w:rPr>
  </w:style>
  <w:style w:type="paragraph" w:styleId="Header">
    <w:name w:val="header"/>
    <w:basedOn w:val="Normal"/>
    <w:link w:val="HeaderChar"/>
    <w:uiPriority w:val="99"/>
    <w:unhideWhenUsed/>
    <w:rsid w:val="00D7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0E"/>
  </w:style>
  <w:style w:type="paragraph" w:styleId="Footer">
    <w:name w:val="footer"/>
    <w:basedOn w:val="Normal"/>
    <w:link w:val="FooterChar"/>
    <w:uiPriority w:val="99"/>
    <w:semiHidden/>
    <w:unhideWhenUsed/>
    <w:rsid w:val="00D74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80E"/>
  </w:style>
</w:styles>
</file>

<file path=word/webSettings.xml><?xml version="1.0" encoding="utf-8"?>
<w:webSettings xmlns:r="http://schemas.openxmlformats.org/officeDocument/2006/relationships" xmlns:w="http://schemas.openxmlformats.org/wordprocessingml/2006/main">
  <w:divs>
    <w:div w:id="1073625055">
      <w:bodyDiv w:val="1"/>
      <w:marLeft w:val="0"/>
      <w:marRight w:val="0"/>
      <w:marTop w:val="0"/>
      <w:marBottom w:val="0"/>
      <w:divBdr>
        <w:top w:val="none" w:sz="0" w:space="0" w:color="auto"/>
        <w:left w:val="none" w:sz="0" w:space="0" w:color="auto"/>
        <w:bottom w:val="none" w:sz="0" w:space="0" w:color="auto"/>
        <w:right w:val="none" w:sz="0" w:space="0" w:color="auto"/>
      </w:divBdr>
      <w:divsChild>
        <w:div w:id="1834639338">
          <w:marLeft w:val="0"/>
          <w:marRight w:val="0"/>
          <w:marTop w:val="0"/>
          <w:marBottom w:val="0"/>
          <w:divBdr>
            <w:top w:val="none" w:sz="0" w:space="0" w:color="auto"/>
            <w:left w:val="none" w:sz="0" w:space="0" w:color="auto"/>
            <w:bottom w:val="none" w:sz="0" w:space="0" w:color="auto"/>
            <w:right w:val="none" w:sz="0" w:space="0" w:color="auto"/>
          </w:divBdr>
          <w:divsChild>
            <w:div w:id="2000229096">
              <w:marLeft w:val="0"/>
              <w:marRight w:val="0"/>
              <w:marTop w:val="0"/>
              <w:marBottom w:val="0"/>
              <w:divBdr>
                <w:top w:val="none" w:sz="0" w:space="0" w:color="auto"/>
                <w:left w:val="none" w:sz="0" w:space="0" w:color="auto"/>
                <w:bottom w:val="none" w:sz="0" w:space="0" w:color="auto"/>
                <w:right w:val="none" w:sz="0" w:space="0" w:color="auto"/>
              </w:divBdr>
              <w:divsChild>
                <w:div w:id="1888377231">
                  <w:marLeft w:val="0"/>
                  <w:marRight w:val="0"/>
                  <w:marTop w:val="0"/>
                  <w:marBottom w:val="0"/>
                  <w:divBdr>
                    <w:top w:val="none" w:sz="0" w:space="0" w:color="auto"/>
                    <w:left w:val="none" w:sz="0" w:space="0" w:color="auto"/>
                    <w:bottom w:val="none" w:sz="0" w:space="0" w:color="auto"/>
                    <w:right w:val="none" w:sz="0" w:space="0" w:color="auto"/>
                  </w:divBdr>
                  <w:divsChild>
                    <w:div w:id="16369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thodoxwiki.org/Three_Holy_Children" TargetMode="External"/><Relationship Id="rId13" Type="http://schemas.openxmlformats.org/officeDocument/2006/relationships/hyperlink" Target="http://orthodoxwiki.org/index.php?title=Canticles&amp;action=edit&amp;redlink=1" TargetMode="External"/><Relationship Id="rId18" Type="http://schemas.openxmlformats.org/officeDocument/2006/relationships/hyperlink" Target="http://orthodoxwiki.org/Resurrectio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orthodoxwiki.org/Apocrypha" TargetMode="External"/><Relationship Id="rId17" Type="http://schemas.openxmlformats.org/officeDocument/2006/relationships/hyperlink" Target="http://orthodoxwiki.org/Holy_Saturday" TargetMode="External"/><Relationship Id="rId2" Type="http://schemas.openxmlformats.org/officeDocument/2006/relationships/settings" Target="settings.xml"/><Relationship Id="rId16" Type="http://schemas.openxmlformats.org/officeDocument/2006/relationships/hyperlink" Target="http://orthodoxwiki.org/Vespers" TargetMode="External"/><Relationship Id="rId20" Type="http://schemas.openxmlformats.org/officeDocument/2006/relationships/hyperlink" Target="http://orthodoxwiki.org/Roman_Catholic_Church" TargetMode="External"/><Relationship Id="rId1" Type="http://schemas.openxmlformats.org/officeDocument/2006/relationships/styles" Target="styles.xml"/><Relationship Id="rId6" Type="http://schemas.openxmlformats.org/officeDocument/2006/relationships/hyperlink" Target="http://orthodoxwiki.org/File:Agioipaides.jpg" TargetMode="External"/><Relationship Id="rId11" Type="http://schemas.openxmlformats.org/officeDocument/2006/relationships/hyperlink" Target="http://orthodoxwiki.org/Septuagint" TargetMode="External"/><Relationship Id="rId5" Type="http://schemas.openxmlformats.org/officeDocument/2006/relationships/endnotes" Target="endnotes.xml"/><Relationship Id="rId15" Type="http://schemas.openxmlformats.org/officeDocument/2006/relationships/hyperlink" Target="http://orthodoxwiki.org/Canon" TargetMode="External"/><Relationship Id="rId23" Type="http://schemas.openxmlformats.org/officeDocument/2006/relationships/theme" Target="theme/theme1.xml"/><Relationship Id="rId10" Type="http://schemas.openxmlformats.org/officeDocument/2006/relationships/hyperlink" Target="http://orthodoxwiki.org/index.php?title=Azariah&amp;action=edit&amp;redlink=1" TargetMode="External"/><Relationship Id="rId19" Type="http://schemas.openxmlformats.org/officeDocument/2006/relationships/hyperlink" Target="http://orthodoxwiki.org/Special:BookSources/0687001692" TargetMode="External"/><Relationship Id="rId4" Type="http://schemas.openxmlformats.org/officeDocument/2006/relationships/footnotes" Target="footnotes.xml"/><Relationship Id="rId9" Type="http://schemas.openxmlformats.org/officeDocument/2006/relationships/hyperlink" Target="http://orthodoxwiki.org/index.php?title=Book_of_Daniel&amp;action=edit&amp;redlink=1" TargetMode="External"/><Relationship Id="rId14" Type="http://schemas.openxmlformats.org/officeDocument/2006/relationships/hyperlink" Target="http://orthodoxwiki.org/Orthr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2013-10-28T15:09:00Z</dcterms:created>
  <dcterms:modified xsi:type="dcterms:W3CDTF">2013-10-28T15:11:00Z</dcterms:modified>
</cp:coreProperties>
</file>